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B4" w:rsidRPr="00EF26B4" w:rsidRDefault="00EF26B4" w:rsidP="00EF26B4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26B4">
        <w:rPr>
          <w:rFonts w:ascii="Times New Roman" w:hAnsi="Times New Roman" w:cs="Times New Roman"/>
          <w:sz w:val="24"/>
          <w:szCs w:val="24"/>
        </w:rPr>
        <w:t>КОМИТЕТ ЖИЛИЩНО-КОММУНАЛЬНОГО ХОЗЯЙСТВА И ТЭК</w:t>
      </w:r>
    </w:p>
    <w:p w:rsidR="00EF26B4" w:rsidRPr="00EF26B4" w:rsidRDefault="00EF26B4" w:rsidP="00EF26B4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26B4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EF26B4" w:rsidRPr="00EF26B4" w:rsidRDefault="00EF26B4" w:rsidP="00EF26B4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26B4" w:rsidRPr="00EF26B4" w:rsidRDefault="00EF26B4" w:rsidP="00EF26B4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26B4">
        <w:rPr>
          <w:rFonts w:ascii="Times New Roman" w:hAnsi="Times New Roman" w:cs="Times New Roman"/>
          <w:sz w:val="24"/>
          <w:szCs w:val="24"/>
        </w:rPr>
        <w:t>ПРИКАЗ</w:t>
      </w:r>
    </w:p>
    <w:p w:rsidR="00EF26B4" w:rsidRPr="00EF26B4" w:rsidRDefault="00EF26B4" w:rsidP="00EF26B4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26B4">
        <w:rPr>
          <w:rFonts w:ascii="Times New Roman" w:hAnsi="Times New Roman" w:cs="Times New Roman"/>
          <w:sz w:val="24"/>
          <w:szCs w:val="24"/>
        </w:rPr>
        <w:t>от 23 мая 2017 г. N 65</w:t>
      </w:r>
    </w:p>
    <w:p w:rsidR="00EF26B4" w:rsidRPr="00EF26B4" w:rsidRDefault="00EF26B4" w:rsidP="00EF26B4">
      <w:pPr>
        <w:spacing w:after="1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F26B4" w:rsidRPr="00EF26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" w:history="1">
              <w:r w:rsidRPr="00EF26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F26B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комитета жилищно-коммунального хозяйства</w:t>
            </w:r>
          </w:p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и ТЭК Курской области</w:t>
            </w:r>
          </w:p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28.05.2018 N 98)</w:t>
            </w:r>
          </w:p>
        </w:tc>
      </w:tr>
    </w:tbl>
    <w:p w:rsidR="00EF26B4" w:rsidRPr="00EF26B4" w:rsidRDefault="00EF26B4" w:rsidP="00EF26B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6B4" w:rsidRPr="00EF26B4" w:rsidRDefault="00EF26B4" w:rsidP="00EF26B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26B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EF26B4">
          <w:rPr>
            <w:rFonts w:ascii="Times New Roman" w:hAnsi="Times New Roman" w:cs="Times New Roman"/>
            <w:color w:val="0000FF"/>
            <w:sz w:val="24"/>
            <w:szCs w:val="24"/>
          </w:rPr>
          <w:t>статьей 157</w:t>
        </w:r>
      </w:hyperlink>
      <w:r w:rsidRPr="00EF26B4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</w:t>
      </w:r>
      <w:hyperlink r:id="rId6" w:history="1">
        <w:r w:rsidRPr="00EF26B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F26B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декабря 2016 года N 1498 "О вопросах предоставления коммунальных услуг и содержания общего имущества в многоквартирном доме", </w:t>
      </w:r>
      <w:hyperlink r:id="rId7" w:history="1">
        <w:r w:rsidRPr="00EF26B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F26B4">
        <w:rPr>
          <w:rFonts w:ascii="Times New Roman" w:hAnsi="Times New Roman" w:cs="Times New Roman"/>
          <w:sz w:val="24"/>
          <w:szCs w:val="24"/>
        </w:rPr>
        <w:t xml:space="preserve"> Губернатора Курской области от 27.03.2012 N 158-пг "Об уполномоченном органе по утверждению нормативов потребления коммунальных услуг" приказываю:</w:t>
      </w:r>
    </w:p>
    <w:p w:rsidR="00EF26B4" w:rsidRPr="00EF26B4" w:rsidRDefault="00EF26B4" w:rsidP="00EF26B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26B4">
        <w:rPr>
          <w:rFonts w:ascii="Times New Roman" w:hAnsi="Times New Roman" w:cs="Times New Roman"/>
          <w:sz w:val="24"/>
          <w:szCs w:val="24"/>
        </w:rPr>
        <w:t xml:space="preserve">1. Утвердить и ввести в действие с 01.06.2017 для населения Курской области прилагаемые </w:t>
      </w:r>
      <w:hyperlink w:anchor="P31" w:history="1">
        <w:r w:rsidRPr="00EF26B4">
          <w:rPr>
            <w:rFonts w:ascii="Times New Roman" w:hAnsi="Times New Roman" w:cs="Times New Roman"/>
            <w:color w:val="0000FF"/>
            <w:sz w:val="24"/>
            <w:szCs w:val="24"/>
          </w:rPr>
          <w:t>нормативы</w:t>
        </w:r>
      </w:hyperlink>
      <w:r w:rsidRPr="00EF26B4">
        <w:rPr>
          <w:rFonts w:ascii="Times New Roman" w:hAnsi="Times New Roman" w:cs="Times New Roman"/>
          <w:sz w:val="24"/>
          <w:szCs w:val="24"/>
        </w:rPr>
        <w:t xml:space="preserve"> потребления электрической энергии, используемой населением при отсутствии приборов учета, определенные расчетным методом.</w:t>
      </w:r>
    </w:p>
    <w:p w:rsidR="00EF26B4" w:rsidRPr="00EF26B4" w:rsidRDefault="00EF26B4" w:rsidP="00EF26B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26B4">
        <w:rPr>
          <w:rFonts w:ascii="Times New Roman" w:hAnsi="Times New Roman" w:cs="Times New Roman"/>
          <w:sz w:val="24"/>
          <w:szCs w:val="24"/>
        </w:rPr>
        <w:t xml:space="preserve">2. Признать утратившим силу с 01.06.2017 </w:t>
      </w:r>
      <w:hyperlink r:id="rId8" w:history="1">
        <w:r w:rsidRPr="00EF26B4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EF26B4">
        <w:rPr>
          <w:rFonts w:ascii="Times New Roman" w:hAnsi="Times New Roman" w:cs="Times New Roman"/>
          <w:sz w:val="24"/>
          <w:szCs w:val="24"/>
        </w:rPr>
        <w:t xml:space="preserve"> комитета жилищно-коммунального хозяйства и ТЭК Курской области от 3 июля 2012 г. N 44 (в редакции приказов от 25.09.2012 </w:t>
      </w:r>
      <w:hyperlink r:id="rId9" w:history="1">
        <w:r w:rsidRPr="00EF26B4">
          <w:rPr>
            <w:rFonts w:ascii="Times New Roman" w:hAnsi="Times New Roman" w:cs="Times New Roman"/>
            <w:color w:val="0000FF"/>
            <w:sz w:val="24"/>
            <w:szCs w:val="24"/>
          </w:rPr>
          <w:t>N 76</w:t>
        </w:r>
      </w:hyperlink>
      <w:r w:rsidRPr="00EF26B4">
        <w:rPr>
          <w:rFonts w:ascii="Times New Roman" w:hAnsi="Times New Roman" w:cs="Times New Roman"/>
          <w:sz w:val="24"/>
          <w:szCs w:val="24"/>
        </w:rPr>
        <w:t xml:space="preserve">, от 25.02.2014 </w:t>
      </w:r>
      <w:hyperlink r:id="rId10" w:history="1">
        <w:r w:rsidRPr="00EF26B4">
          <w:rPr>
            <w:rFonts w:ascii="Times New Roman" w:hAnsi="Times New Roman" w:cs="Times New Roman"/>
            <w:color w:val="0000FF"/>
            <w:sz w:val="24"/>
            <w:szCs w:val="24"/>
          </w:rPr>
          <w:t>N 12</w:t>
        </w:r>
      </w:hyperlink>
      <w:r w:rsidRPr="00EF26B4">
        <w:rPr>
          <w:rFonts w:ascii="Times New Roman" w:hAnsi="Times New Roman" w:cs="Times New Roman"/>
          <w:sz w:val="24"/>
          <w:szCs w:val="24"/>
        </w:rPr>
        <w:t xml:space="preserve">, от 30.04.2015 </w:t>
      </w:r>
      <w:hyperlink r:id="rId11" w:history="1">
        <w:r w:rsidRPr="00EF26B4">
          <w:rPr>
            <w:rFonts w:ascii="Times New Roman" w:hAnsi="Times New Roman" w:cs="Times New Roman"/>
            <w:color w:val="0000FF"/>
            <w:sz w:val="24"/>
            <w:szCs w:val="24"/>
          </w:rPr>
          <w:t>N 43</w:t>
        </w:r>
      </w:hyperlink>
      <w:r w:rsidRPr="00EF26B4">
        <w:rPr>
          <w:rFonts w:ascii="Times New Roman" w:hAnsi="Times New Roman" w:cs="Times New Roman"/>
          <w:sz w:val="24"/>
          <w:szCs w:val="24"/>
        </w:rPr>
        <w:t xml:space="preserve">, от 26.11.2015 </w:t>
      </w:r>
      <w:hyperlink r:id="rId12" w:history="1">
        <w:r w:rsidRPr="00EF26B4">
          <w:rPr>
            <w:rFonts w:ascii="Times New Roman" w:hAnsi="Times New Roman" w:cs="Times New Roman"/>
            <w:color w:val="0000FF"/>
            <w:sz w:val="24"/>
            <w:szCs w:val="24"/>
          </w:rPr>
          <w:t>N 117</w:t>
        </w:r>
      </w:hyperlink>
      <w:r w:rsidRPr="00EF26B4">
        <w:rPr>
          <w:rFonts w:ascii="Times New Roman" w:hAnsi="Times New Roman" w:cs="Times New Roman"/>
          <w:sz w:val="24"/>
          <w:szCs w:val="24"/>
        </w:rPr>
        <w:t xml:space="preserve">, от 31.05.2016 </w:t>
      </w:r>
      <w:hyperlink r:id="rId13" w:history="1">
        <w:r w:rsidRPr="00EF26B4">
          <w:rPr>
            <w:rFonts w:ascii="Times New Roman" w:hAnsi="Times New Roman" w:cs="Times New Roman"/>
            <w:color w:val="0000FF"/>
            <w:sz w:val="24"/>
            <w:szCs w:val="24"/>
          </w:rPr>
          <w:t>N 57</w:t>
        </w:r>
      </w:hyperlink>
      <w:r w:rsidRPr="00EF26B4">
        <w:rPr>
          <w:rFonts w:ascii="Times New Roman" w:hAnsi="Times New Roman" w:cs="Times New Roman"/>
          <w:sz w:val="24"/>
          <w:szCs w:val="24"/>
        </w:rPr>
        <w:t xml:space="preserve">, от 15.08.2016 </w:t>
      </w:r>
      <w:hyperlink r:id="rId14" w:history="1">
        <w:r w:rsidRPr="00EF26B4">
          <w:rPr>
            <w:rFonts w:ascii="Times New Roman" w:hAnsi="Times New Roman" w:cs="Times New Roman"/>
            <w:color w:val="0000FF"/>
            <w:sz w:val="24"/>
            <w:szCs w:val="24"/>
          </w:rPr>
          <w:t>N 96</w:t>
        </w:r>
      </w:hyperlink>
      <w:r w:rsidRPr="00EF26B4">
        <w:rPr>
          <w:rFonts w:ascii="Times New Roman" w:hAnsi="Times New Roman" w:cs="Times New Roman"/>
          <w:sz w:val="24"/>
          <w:szCs w:val="24"/>
        </w:rPr>
        <w:t>).</w:t>
      </w:r>
    </w:p>
    <w:p w:rsidR="00EF26B4" w:rsidRPr="00EF26B4" w:rsidRDefault="00EF26B4" w:rsidP="00EF26B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26B4">
        <w:rPr>
          <w:rFonts w:ascii="Times New Roman" w:hAnsi="Times New Roman" w:cs="Times New Roman"/>
          <w:sz w:val="24"/>
          <w:szCs w:val="24"/>
        </w:rPr>
        <w:t>3. Приказ подлежит официальному опубликованию в 10-дневный срок со дня его подписания.</w:t>
      </w:r>
    </w:p>
    <w:p w:rsidR="00EF26B4" w:rsidRPr="00EF26B4" w:rsidRDefault="00EF26B4" w:rsidP="00EF26B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6B4" w:rsidRPr="00EF26B4" w:rsidRDefault="00EF26B4" w:rsidP="00EF26B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26B4">
        <w:rPr>
          <w:rFonts w:ascii="Times New Roman" w:hAnsi="Times New Roman" w:cs="Times New Roman"/>
          <w:sz w:val="24"/>
          <w:szCs w:val="24"/>
        </w:rPr>
        <w:t>Председатель комитета</w:t>
      </w:r>
    </w:p>
    <w:p w:rsidR="00EF26B4" w:rsidRPr="00EF26B4" w:rsidRDefault="00EF26B4" w:rsidP="00EF26B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26B4">
        <w:rPr>
          <w:rFonts w:ascii="Times New Roman" w:hAnsi="Times New Roman" w:cs="Times New Roman"/>
          <w:sz w:val="24"/>
          <w:szCs w:val="24"/>
        </w:rPr>
        <w:t>С.А.ЯКОВЧЕНКО</w:t>
      </w:r>
    </w:p>
    <w:p w:rsidR="00EF26B4" w:rsidRPr="00EF26B4" w:rsidRDefault="00EF26B4" w:rsidP="00EF26B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6B4" w:rsidRPr="00EF26B4" w:rsidRDefault="00EF26B4" w:rsidP="00EF26B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6B4" w:rsidRPr="00EF26B4" w:rsidRDefault="00EF26B4" w:rsidP="00EF26B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6B4" w:rsidRPr="00EF26B4" w:rsidRDefault="00EF26B4" w:rsidP="00EF26B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6B4" w:rsidRPr="00EF26B4" w:rsidRDefault="00EF26B4" w:rsidP="00EF26B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6B4" w:rsidRPr="00EF26B4" w:rsidRDefault="00EF26B4" w:rsidP="00EF26B4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F26B4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EF26B4" w:rsidRPr="00EF26B4" w:rsidRDefault="00EF26B4" w:rsidP="00EF26B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6B4" w:rsidRPr="00EF26B4" w:rsidRDefault="00EF26B4" w:rsidP="00EF26B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26B4">
        <w:rPr>
          <w:rFonts w:ascii="Times New Roman" w:hAnsi="Times New Roman" w:cs="Times New Roman"/>
          <w:sz w:val="24"/>
          <w:szCs w:val="24"/>
        </w:rPr>
        <w:t>Утверждены</w:t>
      </w:r>
    </w:p>
    <w:p w:rsidR="00EF26B4" w:rsidRPr="00EF26B4" w:rsidRDefault="00EF26B4" w:rsidP="00EF26B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26B4">
        <w:rPr>
          <w:rFonts w:ascii="Times New Roman" w:hAnsi="Times New Roman" w:cs="Times New Roman"/>
          <w:sz w:val="24"/>
          <w:szCs w:val="24"/>
        </w:rPr>
        <w:t>приказом</w:t>
      </w:r>
    </w:p>
    <w:p w:rsidR="00EF26B4" w:rsidRPr="00EF26B4" w:rsidRDefault="00EF26B4" w:rsidP="00EF26B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26B4">
        <w:rPr>
          <w:rFonts w:ascii="Times New Roman" w:hAnsi="Times New Roman" w:cs="Times New Roman"/>
          <w:sz w:val="24"/>
          <w:szCs w:val="24"/>
        </w:rPr>
        <w:t>комитета жилищно-коммунального хозяйства</w:t>
      </w:r>
    </w:p>
    <w:p w:rsidR="00EF26B4" w:rsidRPr="00EF26B4" w:rsidRDefault="00EF26B4" w:rsidP="00EF26B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26B4">
        <w:rPr>
          <w:rFonts w:ascii="Times New Roman" w:hAnsi="Times New Roman" w:cs="Times New Roman"/>
          <w:sz w:val="24"/>
          <w:szCs w:val="24"/>
        </w:rPr>
        <w:t>и ТЭК Курской области</w:t>
      </w:r>
    </w:p>
    <w:p w:rsidR="00EF26B4" w:rsidRPr="00EF26B4" w:rsidRDefault="00EF26B4" w:rsidP="00EF26B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26B4">
        <w:rPr>
          <w:rFonts w:ascii="Times New Roman" w:hAnsi="Times New Roman" w:cs="Times New Roman"/>
          <w:sz w:val="24"/>
          <w:szCs w:val="24"/>
        </w:rPr>
        <w:t>от 23 мая 2017 г. N 65</w:t>
      </w:r>
    </w:p>
    <w:p w:rsidR="00EF26B4" w:rsidRPr="00EF26B4" w:rsidRDefault="00EF26B4" w:rsidP="00EF26B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6B4" w:rsidRPr="00EF26B4" w:rsidRDefault="00EF26B4" w:rsidP="00EF26B4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EF26B4">
        <w:rPr>
          <w:rFonts w:ascii="Times New Roman" w:hAnsi="Times New Roman" w:cs="Times New Roman"/>
          <w:sz w:val="24"/>
          <w:szCs w:val="24"/>
        </w:rPr>
        <w:t>НОРМАТИВЫ</w:t>
      </w:r>
    </w:p>
    <w:p w:rsidR="00EF26B4" w:rsidRPr="00EF26B4" w:rsidRDefault="00EF26B4" w:rsidP="00EF26B4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26B4">
        <w:rPr>
          <w:rFonts w:ascii="Times New Roman" w:hAnsi="Times New Roman" w:cs="Times New Roman"/>
          <w:sz w:val="24"/>
          <w:szCs w:val="24"/>
        </w:rPr>
        <w:t>ПОТРЕБЛЕНИЯ КОММУНАЛЬНОЙ УСЛУГИ ПО ЭЛЕКТРОСНАБЖЕНИЮ В ЖИЛЫХ</w:t>
      </w:r>
    </w:p>
    <w:p w:rsidR="00EF26B4" w:rsidRPr="00EF26B4" w:rsidRDefault="00EF26B4" w:rsidP="00EF26B4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26B4">
        <w:rPr>
          <w:rFonts w:ascii="Times New Roman" w:hAnsi="Times New Roman" w:cs="Times New Roman"/>
          <w:sz w:val="24"/>
          <w:szCs w:val="24"/>
        </w:rPr>
        <w:t>ПОМЕЩЕНИЯХ МНОГОКВАРТИРНЫХ ДОМОВ И ЖИЛЫХ ДОМАХ,</w:t>
      </w:r>
    </w:p>
    <w:p w:rsidR="00EF26B4" w:rsidRPr="00EF26B4" w:rsidRDefault="00EF26B4" w:rsidP="00EF26B4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26B4">
        <w:rPr>
          <w:rFonts w:ascii="Times New Roman" w:hAnsi="Times New Roman" w:cs="Times New Roman"/>
          <w:sz w:val="24"/>
          <w:szCs w:val="24"/>
        </w:rPr>
        <w:t>В ТОМ ЧИСЛЕ ОБЩЕЖИТИЯХ КВАРТИРНОГО ТИПА</w:t>
      </w:r>
    </w:p>
    <w:p w:rsidR="00EF26B4" w:rsidRPr="00EF26B4" w:rsidRDefault="00EF26B4" w:rsidP="00EF26B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84"/>
        <w:gridCol w:w="1134"/>
        <w:gridCol w:w="1416"/>
        <w:gridCol w:w="691"/>
        <w:gridCol w:w="686"/>
        <w:gridCol w:w="686"/>
        <w:gridCol w:w="677"/>
        <w:gridCol w:w="797"/>
      </w:tblGrid>
      <w:tr w:rsidR="00EF26B4" w:rsidRPr="00EF26B4">
        <w:tc>
          <w:tcPr>
            <w:tcW w:w="454" w:type="dxa"/>
            <w:vMerge w:val="restart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84" w:type="dxa"/>
            <w:vMerge w:val="restart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Категория жилых помещений</w:t>
            </w:r>
          </w:p>
        </w:tc>
        <w:tc>
          <w:tcPr>
            <w:tcW w:w="1134" w:type="dxa"/>
            <w:vMerge w:val="restart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Единица измерени</w:t>
            </w:r>
            <w:r w:rsidRPr="00EF2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416" w:type="dxa"/>
            <w:vMerge w:val="restart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комнат в </w:t>
            </w:r>
            <w:r w:rsidRPr="00EF2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жилом помещении</w:t>
            </w:r>
          </w:p>
        </w:tc>
        <w:tc>
          <w:tcPr>
            <w:tcW w:w="3537" w:type="dxa"/>
            <w:gridSpan w:val="5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 потребления</w:t>
            </w:r>
          </w:p>
        </w:tc>
      </w:tr>
      <w:tr w:rsidR="00EF26B4" w:rsidRPr="00EF26B4">
        <w:tc>
          <w:tcPr>
            <w:tcW w:w="454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</w:t>
            </w:r>
            <w:r w:rsidRPr="00EF2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проживающих в помещении</w:t>
            </w:r>
          </w:p>
        </w:tc>
      </w:tr>
      <w:tr w:rsidR="00EF26B4" w:rsidRPr="00EF26B4">
        <w:tc>
          <w:tcPr>
            <w:tcW w:w="454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5 и более</w:t>
            </w:r>
          </w:p>
        </w:tc>
      </w:tr>
      <w:tr w:rsidR="00EF26B4" w:rsidRPr="00EF26B4">
        <w:tc>
          <w:tcPr>
            <w:tcW w:w="454" w:type="dxa"/>
            <w:vMerge w:val="restart"/>
          </w:tcPr>
          <w:p w:rsidR="00EF26B4" w:rsidRPr="00EF26B4" w:rsidRDefault="00EF26B4" w:rsidP="00EF26B4">
            <w:pPr>
              <w:pStyle w:val="ConsPlusNormal"/>
              <w:ind w:left="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4" w:type="dxa"/>
            <w:vMerge w:val="restart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жилые дома, общежития квартирного типа,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1134" w:type="dxa"/>
            <w:vMerge w:val="restart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EF26B4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416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86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6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7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F26B4" w:rsidRPr="00EF26B4">
        <w:tc>
          <w:tcPr>
            <w:tcW w:w="454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86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86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F26B4" w:rsidRPr="00EF26B4">
        <w:tc>
          <w:tcPr>
            <w:tcW w:w="454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86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6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7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F26B4" w:rsidRPr="00EF26B4">
        <w:tc>
          <w:tcPr>
            <w:tcW w:w="454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69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686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86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7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EF26B4" w:rsidRPr="00EF26B4">
        <w:tc>
          <w:tcPr>
            <w:tcW w:w="454" w:type="dxa"/>
            <w:vMerge w:val="restart"/>
          </w:tcPr>
          <w:p w:rsidR="00EF26B4" w:rsidRPr="00EF26B4" w:rsidRDefault="00EF26B4" w:rsidP="00EF26B4">
            <w:pPr>
              <w:pStyle w:val="ConsPlusNormal"/>
              <w:ind w:left="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4" w:type="dxa"/>
            <w:vMerge w:val="restart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жилые дома, общежития квартирного типа,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134" w:type="dxa"/>
            <w:vMerge w:val="restart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EF26B4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416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86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86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7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F26B4" w:rsidRPr="00EF26B4">
        <w:tc>
          <w:tcPr>
            <w:tcW w:w="454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686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86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7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9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F26B4" w:rsidRPr="00EF26B4">
        <w:tc>
          <w:tcPr>
            <w:tcW w:w="454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686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86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7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9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F26B4" w:rsidRPr="00EF26B4">
        <w:tc>
          <w:tcPr>
            <w:tcW w:w="454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69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86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86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7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9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F26B4" w:rsidRPr="00EF26B4">
        <w:tc>
          <w:tcPr>
            <w:tcW w:w="454" w:type="dxa"/>
            <w:vMerge w:val="restart"/>
          </w:tcPr>
          <w:p w:rsidR="00EF26B4" w:rsidRPr="00EF26B4" w:rsidRDefault="00EF26B4" w:rsidP="00EF26B4">
            <w:pPr>
              <w:pStyle w:val="ConsPlusNormal"/>
              <w:ind w:left="4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84" w:type="dxa"/>
            <w:vMerge w:val="restart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134" w:type="dxa"/>
            <w:vMerge w:val="restart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EF26B4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416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686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686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7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9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EF26B4" w:rsidRPr="00EF26B4">
        <w:tc>
          <w:tcPr>
            <w:tcW w:w="454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86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86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7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9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EF26B4" w:rsidRPr="00EF26B4">
        <w:tc>
          <w:tcPr>
            <w:tcW w:w="454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686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686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67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9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EF26B4" w:rsidRPr="00EF26B4">
        <w:tc>
          <w:tcPr>
            <w:tcW w:w="454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69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686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686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7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9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EF26B4" w:rsidRPr="00EF26B4">
        <w:tc>
          <w:tcPr>
            <w:tcW w:w="454" w:type="dxa"/>
            <w:vMerge w:val="restart"/>
          </w:tcPr>
          <w:p w:rsidR="00EF26B4" w:rsidRPr="00EF26B4" w:rsidRDefault="00EF26B4" w:rsidP="00EF26B4">
            <w:pPr>
              <w:pStyle w:val="ConsPlusNormal"/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4" w:type="dxa"/>
            <w:vMerge w:val="restart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дома, жилые дома, общежития квартирного типа, не оборудованные </w:t>
            </w:r>
            <w:r w:rsidRPr="00EF2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134" w:type="dxa"/>
            <w:vMerge w:val="restart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кВт.ч</w:t>
            </w:r>
            <w:proofErr w:type="spellEnd"/>
            <w:r w:rsidRPr="00EF26B4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416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686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686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67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9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EF26B4" w:rsidRPr="00EF26B4">
        <w:tc>
          <w:tcPr>
            <w:tcW w:w="454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686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686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67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9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EF26B4" w:rsidRPr="00EF26B4">
        <w:tc>
          <w:tcPr>
            <w:tcW w:w="454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686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86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7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9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EF26B4" w:rsidRPr="00EF26B4">
        <w:tc>
          <w:tcPr>
            <w:tcW w:w="454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69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686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686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67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9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EF26B4" w:rsidRPr="00EF26B4">
        <w:tc>
          <w:tcPr>
            <w:tcW w:w="454" w:type="dxa"/>
            <w:vMerge w:val="restart"/>
          </w:tcPr>
          <w:p w:rsidR="00EF26B4" w:rsidRPr="00EF26B4" w:rsidRDefault="00EF26B4" w:rsidP="00EF26B4">
            <w:pPr>
              <w:pStyle w:val="ConsPlusNormal"/>
              <w:ind w:left="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84" w:type="dxa"/>
            <w:vMerge w:val="restart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жилые дома, общежития квартирного типа,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1134" w:type="dxa"/>
            <w:vMerge w:val="restart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EF26B4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человека</w:t>
            </w:r>
          </w:p>
        </w:tc>
        <w:tc>
          <w:tcPr>
            <w:tcW w:w="1416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686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686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67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9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EF26B4" w:rsidRPr="00EF26B4">
        <w:tc>
          <w:tcPr>
            <w:tcW w:w="454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686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686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67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9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EF26B4" w:rsidRPr="00EF26B4">
        <w:tc>
          <w:tcPr>
            <w:tcW w:w="454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686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686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67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9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EF26B4" w:rsidRPr="00EF26B4">
        <w:tc>
          <w:tcPr>
            <w:tcW w:w="454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4 и более</w:t>
            </w:r>
          </w:p>
        </w:tc>
        <w:tc>
          <w:tcPr>
            <w:tcW w:w="69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686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686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67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9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</w:tbl>
    <w:p w:rsidR="00EF26B4" w:rsidRPr="00EF26B4" w:rsidRDefault="00EF26B4" w:rsidP="00EF26B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6B4" w:rsidRPr="00EF26B4" w:rsidRDefault="00EF26B4" w:rsidP="00EF26B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6B4" w:rsidRPr="00EF26B4" w:rsidRDefault="00EF26B4" w:rsidP="00EF26B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6B4" w:rsidRPr="00EF26B4" w:rsidRDefault="00EF26B4" w:rsidP="00EF26B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6B4" w:rsidRPr="00EF26B4" w:rsidRDefault="00EF26B4" w:rsidP="00EF26B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6B4" w:rsidRPr="00EF26B4" w:rsidRDefault="00EF26B4" w:rsidP="00EF26B4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F26B4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EF26B4" w:rsidRPr="00EF26B4" w:rsidRDefault="00EF26B4" w:rsidP="00EF26B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F26B4" w:rsidRPr="00EF26B4" w:rsidRDefault="00EF26B4" w:rsidP="00EF26B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26B4">
        <w:rPr>
          <w:rFonts w:ascii="Times New Roman" w:hAnsi="Times New Roman" w:cs="Times New Roman"/>
          <w:sz w:val="24"/>
          <w:szCs w:val="24"/>
        </w:rPr>
        <w:t>Утверждены</w:t>
      </w:r>
    </w:p>
    <w:p w:rsidR="00EF26B4" w:rsidRPr="00EF26B4" w:rsidRDefault="00EF26B4" w:rsidP="00EF26B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26B4">
        <w:rPr>
          <w:rFonts w:ascii="Times New Roman" w:hAnsi="Times New Roman" w:cs="Times New Roman"/>
          <w:sz w:val="24"/>
          <w:szCs w:val="24"/>
        </w:rPr>
        <w:t>приказом</w:t>
      </w:r>
    </w:p>
    <w:p w:rsidR="00EF26B4" w:rsidRPr="00EF26B4" w:rsidRDefault="00EF26B4" w:rsidP="00EF26B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26B4">
        <w:rPr>
          <w:rFonts w:ascii="Times New Roman" w:hAnsi="Times New Roman" w:cs="Times New Roman"/>
          <w:sz w:val="24"/>
          <w:szCs w:val="24"/>
        </w:rPr>
        <w:t>комитета жилищно-коммунального хозяйства</w:t>
      </w:r>
    </w:p>
    <w:p w:rsidR="00EF26B4" w:rsidRPr="00EF26B4" w:rsidRDefault="00EF26B4" w:rsidP="00EF26B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26B4">
        <w:rPr>
          <w:rFonts w:ascii="Times New Roman" w:hAnsi="Times New Roman" w:cs="Times New Roman"/>
          <w:sz w:val="24"/>
          <w:szCs w:val="24"/>
        </w:rPr>
        <w:t>и ТЭК Курской области</w:t>
      </w:r>
    </w:p>
    <w:p w:rsidR="00EF26B4" w:rsidRPr="00EF26B4" w:rsidRDefault="00EF26B4" w:rsidP="00EF26B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26B4">
        <w:rPr>
          <w:rFonts w:ascii="Times New Roman" w:hAnsi="Times New Roman" w:cs="Times New Roman"/>
          <w:sz w:val="24"/>
          <w:szCs w:val="24"/>
        </w:rPr>
        <w:t>от 23 мая 2017 г. N 65</w:t>
      </w:r>
    </w:p>
    <w:p w:rsidR="00EF26B4" w:rsidRPr="00EF26B4" w:rsidRDefault="00EF26B4" w:rsidP="00EF26B4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26B4" w:rsidRPr="00EF26B4" w:rsidRDefault="00EF26B4" w:rsidP="00EF26B4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26B4">
        <w:rPr>
          <w:rFonts w:ascii="Times New Roman" w:hAnsi="Times New Roman" w:cs="Times New Roman"/>
          <w:sz w:val="24"/>
          <w:szCs w:val="24"/>
        </w:rPr>
        <w:t>НОРМАТИВЫ</w:t>
      </w:r>
    </w:p>
    <w:p w:rsidR="00EF26B4" w:rsidRPr="00EF26B4" w:rsidRDefault="00EF26B4" w:rsidP="00EF26B4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26B4">
        <w:rPr>
          <w:rFonts w:ascii="Times New Roman" w:hAnsi="Times New Roman" w:cs="Times New Roman"/>
          <w:sz w:val="24"/>
          <w:szCs w:val="24"/>
        </w:rPr>
        <w:t>ПОТРЕБЛЕНИЯ ЭЛЕКТРИЧЕСКОЙ ЭНЕРГИИ В ЦЕЛЯХ СОДЕРЖАНИЯ</w:t>
      </w:r>
    </w:p>
    <w:p w:rsidR="00EF26B4" w:rsidRPr="00EF26B4" w:rsidRDefault="00EF26B4" w:rsidP="00EF26B4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26B4">
        <w:rPr>
          <w:rFonts w:ascii="Times New Roman" w:hAnsi="Times New Roman" w:cs="Times New Roman"/>
          <w:sz w:val="24"/>
          <w:szCs w:val="24"/>
        </w:rPr>
        <w:t>ОБЩЕГО ИМУЩЕСТВА В МНОГОКВАРТИРНОМ ДОМЕ</w:t>
      </w:r>
    </w:p>
    <w:p w:rsidR="00EF26B4" w:rsidRPr="00EF26B4" w:rsidRDefault="00EF26B4" w:rsidP="00EF26B4">
      <w:pPr>
        <w:spacing w:after="1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F26B4" w:rsidRPr="00EF26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5" w:history="1">
              <w:r w:rsidRPr="00EF26B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EF26B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комитета жилищно-коммунального хозяйства</w:t>
            </w:r>
          </w:p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и ТЭК Курской области</w:t>
            </w:r>
          </w:p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28.05.2018 N 98)</w:t>
            </w:r>
          </w:p>
        </w:tc>
      </w:tr>
    </w:tbl>
    <w:p w:rsidR="00EF26B4" w:rsidRPr="00EF26B4" w:rsidRDefault="00EF26B4" w:rsidP="00EF26B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45"/>
        <w:gridCol w:w="1361"/>
        <w:gridCol w:w="1304"/>
        <w:gridCol w:w="1304"/>
        <w:gridCol w:w="1191"/>
      </w:tblGrid>
      <w:tr w:rsidR="00EF26B4" w:rsidRPr="00EF26B4">
        <w:tc>
          <w:tcPr>
            <w:tcW w:w="567" w:type="dxa"/>
            <w:vMerge w:val="restart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NN п/п</w:t>
            </w:r>
          </w:p>
        </w:tc>
        <w:tc>
          <w:tcPr>
            <w:tcW w:w="3345" w:type="dxa"/>
            <w:vMerge w:val="restart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Категория многоквартирных домов</w:t>
            </w:r>
          </w:p>
        </w:tc>
        <w:tc>
          <w:tcPr>
            <w:tcW w:w="1361" w:type="dxa"/>
            <w:vMerge w:val="restart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799" w:type="dxa"/>
            <w:gridSpan w:val="3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Нормативы потребления</w:t>
            </w:r>
          </w:p>
        </w:tc>
      </w:tr>
      <w:tr w:rsidR="00EF26B4" w:rsidRPr="00EF26B4">
        <w:tc>
          <w:tcPr>
            <w:tcW w:w="567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 xml:space="preserve">1-, 2-этажные </w:t>
            </w:r>
            <w:r w:rsidRPr="00EF2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</w:t>
            </w:r>
          </w:p>
        </w:tc>
        <w:tc>
          <w:tcPr>
            <w:tcW w:w="1304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3-, 5-этажные </w:t>
            </w:r>
            <w:r w:rsidRPr="00EF2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</w:t>
            </w:r>
          </w:p>
        </w:tc>
        <w:tc>
          <w:tcPr>
            <w:tcW w:w="119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 свыше 5 </w:t>
            </w:r>
            <w:r w:rsidRPr="00EF2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этажей</w:t>
            </w:r>
          </w:p>
        </w:tc>
      </w:tr>
      <w:tr w:rsidR="00EF26B4" w:rsidRPr="00EF26B4">
        <w:tc>
          <w:tcPr>
            <w:tcW w:w="56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45" w:type="dxa"/>
          </w:tcPr>
          <w:p w:rsidR="00EF26B4" w:rsidRPr="00EF26B4" w:rsidRDefault="00EF26B4" w:rsidP="00EF26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жилые дома, общежития квартирного типа, оборудованные только осветительными установками</w:t>
            </w:r>
          </w:p>
        </w:tc>
        <w:tc>
          <w:tcPr>
            <w:tcW w:w="136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EF26B4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кв. м</w:t>
            </w:r>
          </w:p>
        </w:tc>
        <w:tc>
          <w:tcPr>
            <w:tcW w:w="1304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304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19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EF26B4" w:rsidRPr="00EF26B4">
        <w:tc>
          <w:tcPr>
            <w:tcW w:w="56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</w:tcPr>
          <w:p w:rsidR="00EF26B4" w:rsidRPr="00EF26B4" w:rsidRDefault="00EF26B4" w:rsidP="00EF26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жилые дома, общежития квартирного типа, оборудованные осветительными установками и насосным оборудованием холодного водоснабжения</w:t>
            </w:r>
          </w:p>
        </w:tc>
        <w:tc>
          <w:tcPr>
            <w:tcW w:w="136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EF26B4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кв. м</w:t>
            </w:r>
          </w:p>
        </w:tc>
        <w:tc>
          <w:tcPr>
            <w:tcW w:w="1304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  <w:bookmarkStart w:id="1" w:name="_GoBack"/>
            <w:bookmarkEnd w:id="1"/>
          </w:p>
        </w:tc>
        <w:tc>
          <w:tcPr>
            <w:tcW w:w="1304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19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</w:tr>
      <w:tr w:rsidR="00EF26B4" w:rsidRPr="00EF26B4">
        <w:tc>
          <w:tcPr>
            <w:tcW w:w="56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5" w:type="dxa"/>
          </w:tcPr>
          <w:p w:rsidR="00EF26B4" w:rsidRPr="00EF26B4" w:rsidRDefault="00EF26B4" w:rsidP="00EF26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жилые дома, общежития квартирного типа, оборудованные осветительными установками и насосным оборудованием горячего водоснабжения</w:t>
            </w:r>
          </w:p>
        </w:tc>
        <w:tc>
          <w:tcPr>
            <w:tcW w:w="136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EF26B4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кв. м</w:t>
            </w:r>
          </w:p>
        </w:tc>
        <w:tc>
          <w:tcPr>
            <w:tcW w:w="1304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304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19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EF26B4" w:rsidRPr="00EF26B4">
        <w:tc>
          <w:tcPr>
            <w:tcW w:w="56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5" w:type="dxa"/>
          </w:tcPr>
          <w:p w:rsidR="00EF26B4" w:rsidRPr="00EF26B4" w:rsidRDefault="00EF26B4" w:rsidP="00EF26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жилые дома, общежития квартирного типа, оборудованные осветительными установками и насосным оборудованием системы отопления</w:t>
            </w:r>
          </w:p>
        </w:tc>
        <w:tc>
          <w:tcPr>
            <w:tcW w:w="136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EF26B4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кв. м</w:t>
            </w:r>
          </w:p>
        </w:tc>
        <w:tc>
          <w:tcPr>
            <w:tcW w:w="1304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304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19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EF26B4" w:rsidRPr="00EF26B4">
        <w:tc>
          <w:tcPr>
            <w:tcW w:w="56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5" w:type="dxa"/>
          </w:tcPr>
          <w:p w:rsidR="00EF26B4" w:rsidRPr="00EF26B4" w:rsidRDefault="00EF26B4" w:rsidP="00EF26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жилые дома, общежития квартирного типа, оборудованные осветительными установками и лифтами</w:t>
            </w:r>
          </w:p>
        </w:tc>
        <w:tc>
          <w:tcPr>
            <w:tcW w:w="136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EF26B4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кв. м</w:t>
            </w:r>
          </w:p>
        </w:tc>
        <w:tc>
          <w:tcPr>
            <w:tcW w:w="1304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</w:tr>
      <w:tr w:rsidR="00EF26B4" w:rsidRPr="00EF26B4">
        <w:tc>
          <w:tcPr>
            <w:tcW w:w="56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5" w:type="dxa"/>
          </w:tcPr>
          <w:p w:rsidR="00EF26B4" w:rsidRPr="00EF26B4" w:rsidRDefault="00EF26B4" w:rsidP="00EF26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жилые дома, общежития квартирного типа, оборудованные осветительными установками и насосным оборудованием холодного и горячего водоснабжения</w:t>
            </w:r>
          </w:p>
        </w:tc>
        <w:tc>
          <w:tcPr>
            <w:tcW w:w="136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EF26B4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кв. м</w:t>
            </w:r>
          </w:p>
        </w:tc>
        <w:tc>
          <w:tcPr>
            <w:tcW w:w="1304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304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119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</w:tr>
      <w:tr w:rsidR="00EF26B4" w:rsidRPr="00EF26B4">
        <w:tc>
          <w:tcPr>
            <w:tcW w:w="56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5" w:type="dxa"/>
          </w:tcPr>
          <w:p w:rsidR="00EF26B4" w:rsidRPr="00EF26B4" w:rsidRDefault="00EF26B4" w:rsidP="00EF26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дома, жилые дома, общежития квартирного типа, оборудованные осветительными установками </w:t>
            </w:r>
            <w:r w:rsidRPr="00EF2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насосным оборудованием холодного водоснабжения и системы отопления</w:t>
            </w:r>
          </w:p>
        </w:tc>
        <w:tc>
          <w:tcPr>
            <w:tcW w:w="136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кВт.ч</w:t>
            </w:r>
            <w:proofErr w:type="spellEnd"/>
            <w:r w:rsidRPr="00EF26B4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кв. м</w:t>
            </w:r>
          </w:p>
        </w:tc>
        <w:tc>
          <w:tcPr>
            <w:tcW w:w="1304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304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119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</w:tr>
      <w:tr w:rsidR="00EF26B4" w:rsidRPr="00EF26B4">
        <w:tc>
          <w:tcPr>
            <w:tcW w:w="56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45" w:type="dxa"/>
          </w:tcPr>
          <w:p w:rsidR="00EF26B4" w:rsidRPr="00EF26B4" w:rsidRDefault="00EF26B4" w:rsidP="00EF26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жилые дома, общежития квартирного типа, оборудованные осветительными установками и насосным оборудованием холодного водоснабжения и лифтами</w:t>
            </w:r>
          </w:p>
        </w:tc>
        <w:tc>
          <w:tcPr>
            <w:tcW w:w="136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EF26B4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кв. м</w:t>
            </w:r>
          </w:p>
        </w:tc>
        <w:tc>
          <w:tcPr>
            <w:tcW w:w="1304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EF26B4" w:rsidRPr="00EF26B4">
        <w:tc>
          <w:tcPr>
            <w:tcW w:w="56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5" w:type="dxa"/>
          </w:tcPr>
          <w:p w:rsidR="00EF26B4" w:rsidRPr="00EF26B4" w:rsidRDefault="00EF26B4" w:rsidP="00EF26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жилые дома, общежития квартирного типа, оборудованные осветительными установками и насосным оборудованием горячего водоснабжения и насосным оборудованием системы отопления</w:t>
            </w:r>
          </w:p>
        </w:tc>
        <w:tc>
          <w:tcPr>
            <w:tcW w:w="136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EF26B4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кв. м</w:t>
            </w:r>
          </w:p>
        </w:tc>
        <w:tc>
          <w:tcPr>
            <w:tcW w:w="1304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304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19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EF26B4" w:rsidRPr="00EF26B4">
        <w:tc>
          <w:tcPr>
            <w:tcW w:w="56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5" w:type="dxa"/>
          </w:tcPr>
          <w:p w:rsidR="00EF26B4" w:rsidRPr="00EF26B4" w:rsidRDefault="00EF26B4" w:rsidP="00EF26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жилые дома, общежития квартирного типа, оборудованные осветительными установками и насосным оборудованием горячего водоснабжения и лифтами</w:t>
            </w:r>
          </w:p>
        </w:tc>
        <w:tc>
          <w:tcPr>
            <w:tcW w:w="136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EF26B4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кв. м</w:t>
            </w:r>
          </w:p>
        </w:tc>
        <w:tc>
          <w:tcPr>
            <w:tcW w:w="1304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</w:tr>
      <w:tr w:rsidR="00EF26B4" w:rsidRPr="00EF26B4">
        <w:tc>
          <w:tcPr>
            <w:tcW w:w="56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45" w:type="dxa"/>
          </w:tcPr>
          <w:p w:rsidR="00EF26B4" w:rsidRPr="00EF26B4" w:rsidRDefault="00EF26B4" w:rsidP="00EF26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жилые дома, общежития квартирного типа, оборудованные осветительными установками и насосным оборудованием системы отопления и лифтами</w:t>
            </w:r>
          </w:p>
        </w:tc>
        <w:tc>
          <w:tcPr>
            <w:tcW w:w="136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EF26B4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кв. м</w:t>
            </w:r>
          </w:p>
        </w:tc>
        <w:tc>
          <w:tcPr>
            <w:tcW w:w="1304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</w:tr>
      <w:tr w:rsidR="00EF26B4" w:rsidRPr="00EF26B4">
        <w:tc>
          <w:tcPr>
            <w:tcW w:w="56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45" w:type="dxa"/>
          </w:tcPr>
          <w:p w:rsidR="00EF26B4" w:rsidRPr="00EF26B4" w:rsidRDefault="00EF26B4" w:rsidP="00EF26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жилые дома, общежития квартирного типа, оборудованные осветительными установками и насосным оборудованием холодного и горячего водоснабжения и насосным оборудованием системы отопления</w:t>
            </w:r>
          </w:p>
        </w:tc>
        <w:tc>
          <w:tcPr>
            <w:tcW w:w="136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EF26B4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кв. м</w:t>
            </w:r>
          </w:p>
        </w:tc>
        <w:tc>
          <w:tcPr>
            <w:tcW w:w="1304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304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119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EF26B4" w:rsidRPr="00EF26B4">
        <w:tc>
          <w:tcPr>
            <w:tcW w:w="56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45" w:type="dxa"/>
          </w:tcPr>
          <w:p w:rsidR="00EF26B4" w:rsidRPr="00EF26B4" w:rsidRDefault="00EF26B4" w:rsidP="00EF26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дома, жилые дома, общежития </w:t>
            </w:r>
            <w:r w:rsidRPr="00EF2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квартирного типа, оборудованные осветительными установками и насосным оборудованием холодного и горячего водоснабжения и лифтами</w:t>
            </w:r>
          </w:p>
        </w:tc>
        <w:tc>
          <w:tcPr>
            <w:tcW w:w="136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кВт.ч</w:t>
            </w:r>
            <w:proofErr w:type="spellEnd"/>
            <w:r w:rsidRPr="00EF26B4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</w:t>
            </w:r>
            <w:r w:rsidRPr="00EF2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м</w:t>
            </w:r>
          </w:p>
        </w:tc>
        <w:tc>
          <w:tcPr>
            <w:tcW w:w="1304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04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</w:tr>
      <w:tr w:rsidR="00EF26B4" w:rsidRPr="00EF26B4">
        <w:tc>
          <w:tcPr>
            <w:tcW w:w="56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345" w:type="dxa"/>
          </w:tcPr>
          <w:p w:rsidR="00EF26B4" w:rsidRPr="00EF26B4" w:rsidRDefault="00EF26B4" w:rsidP="00EF26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жилые дома, общежития квартирного типа, оборудованные осветительными установками и насосным оборудованием холодного водоснабжения, насосным оборудованием системы отопления и лифтами</w:t>
            </w:r>
          </w:p>
        </w:tc>
        <w:tc>
          <w:tcPr>
            <w:tcW w:w="136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EF26B4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кв. м</w:t>
            </w:r>
          </w:p>
        </w:tc>
        <w:tc>
          <w:tcPr>
            <w:tcW w:w="1304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</w:tr>
      <w:tr w:rsidR="00EF26B4" w:rsidRPr="00EF26B4">
        <w:tc>
          <w:tcPr>
            <w:tcW w:w="56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45" w:type="dxa"/>
          </w:tcPr>
          <w:p w:rsidR="00EF26B4" w:rsidRPr="00EF26B4" w:rsidRDefault="00EF26B4" w:rsidP="00EF26B4">
            <w:pPr>
              <w:pStyle w:val="ConsPlusNormal"/>
              <w:ind w:lef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жилые дома, общежития квартирного типа, оборудованные осветительными установками и насосным оборудованием горячего водоснабжения, системы отопления и лифтами</w:t>
            </w:r>
          </w:p>
        </w:tc>
        <w:tc>
          <w:tcPr>
            <w:tcW w:w="136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EF26B4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кв. м</w:t>
            </w:r>
          </w:p>
        </w:tc>
        <w:tc>
          <w:tcPr>
            <w:tcW w:w="1304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</w:tr>
      <w:tr w:rsidR="00EF26B4" w:rsidRPr="00EF26B4">
        <w:tc>
          <w:tcPr>
            <w:tcW w:w="56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45" w:type="dxa"/>
          </w:tcPr>
          <w:p w:rsidR="00EF26B4" w:rsidRPr="00EF26B4" w:rsidRDefault="00EF26B4" w:rsidP="00EF26B4">
            <w:pPr>
              <w:pStyle w:val="ConsPlusNormal"/>
              <w:ind w:lef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жилые дома, общежития квартирного типа, оборудованные осветительными установками и насосным оборудованием холодного, горячего водоснабжения, системы отопления и лифтами</w:t>
            </w:r>
          </w:p>
        </w:tc>
        <w:tc>
          <w:tcPr>
            <w:tcW w:w="136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EF26B4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кв. м</w:t>
            </w:r>
          </w:p>
        </w:tc>
        <w:tc>
          <w:tcPr>
            <w:tcW w:w="1304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</w:tr>
      <w:tr w:rsidR="00EF26B4" w:rsidRPr="00EF26B4">
        <w:tc>
          <w:tcPr>
            <w:tcW w:w="56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45" w:type="dxa"/>
          </w:tcPr>
          <w:p w:rsidR="00EF26B4" w:rsidRPr="00EF26B4" w:rsidRDefault="00EF26B4" w:rsidP="00EF26B4">
            <w:pPr>
              <w:pStyle w:val="ConsPlusNormal"/>
              <w:ind w:lef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Общежития коридорного, гостиничного и секционного типов, оборудованные осветительными установками и лифтами</w:t>
            </w:r>
          </w:p>
        </w:tc>
        <w:tc>
          <w:tcPr>
            <w:tcW w:w="136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EF26B4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кв. м</w:t>
            </w:r>
          </w:p>
        </w:tc>
        <w:tc>
          <w:tcPr>
            <w:tcW w:w="1304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</w:tr>
      <w:tr w:rsidR="00EF26B4" w:rsidRPr="00EF26B4">
        <w:tc>
          <w:tcPr>
            <w:tcW w:w="56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45" w:type="dxa"/>
          </w:tcPr>
          <w:p w:rsidR="00EF26B4" w:rsidRPr="00EF26B4" w:rsidRDefault="00EF26B4" w:rsidP="00EF26B4">
            <w:pPr>
              <w:pStyle w:val="ConsPlusNormal"/>
              <w:ind w:lef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Общежития коридорного, гостиничного и секционного типов, оборудованные осветительными установками и без лифтов</w:t>
            </w:r>
          </w:p>
        </w:tc>
        <w:tc>
          <w:tcPr>
            <w:tcW w:w="136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EF26B4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кв. м</w:t>
            </w:r>
          </w:p>
        </w:tc>
        <w:tc>
          <w:tcPr>
            <w:tcW w:w="1304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304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119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</w:tr>
      <w:tr w:rsidR="00EF26B4" w:rsidRPr="00EF26B4">
        <w:tc>
          <w:tcPr>
            <w:tcW w:w="56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45" w:type="dxa"/>
          </w:tcPr>
          <w:p w:rsidR="00EF26B4" w:rsidRPr="00EF26B4" w:rsidRDefault="00EF26B4" w:rsidP="00EF26B4">
            <w:pPr>
              <w:pStyle w:val="ConsPlusNormal"/>
              <w:ind w:lef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дома, жилые дома, общежития квартирного типа, оборудованные лифтами и электроотопительными и/или </w:t>
            </w:r>
            <w:r w:rsidRPr="00EF2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электронагревательными установками в целях отопления мест общего пользования</w:t>
            </w:r>
          </w:p>
        </w:tc>
        <w:tc>
          <w:tcPr>
            <w:tcW w:w="136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кВт.ч</w:t>
            </w:r>
            <w:proofErr w:type="spellEnd"/>
            <w:r w:rsidRPr="00EF26B4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кв. м</w:t>
            </w:r>
          </w:p>
        </w:tc>
        <w:tc>
          <w:tcPr>
            <w:tcW w:w="1304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</w:tr>
      <w:tr w:rsidR="00EF26B4" w:rsidRPr="00EF26B4">
        <w:tc>
          <w:tcPr>
            <w:tcW w:w="56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345" w:type="dxa"/>
          </w:tcPr>
          <w:p w:rsidR="00EF26B4" w:rsidRPr="00EF26B4" w:rsidRDefault="00EF26B4" w:rsidP="00EF26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жилые дома, общежития квартирного типа, не оборудованные лифтами и электроотопительными и/или электронагревательными установками в целях отопления мест общего пользования</w:t>
            </w:r>
          </w:p>
        </w:tc>
        <w:tc>
          <w:tcPr>
            <w:tcW w:w="136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EF26B4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кв. м</w:t>
            </w:r>
          </w:p>
        </w:tc>
        <w:tc>
          <w:tcPr>
            <w:tcW w:w="1304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  <w:tc>
          <w:tcPr>
            <w:tcW w:w="1304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119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2,61</w:t>
            </w:r>
          </w:p>
        </w:tc>
      </w:tr>
    </w:tbl>
    <w:p w:rsidR="00EF26B4" w:rsidRPr="00EF26B4" w:rsidRDefault="00EF26B4" w:rsidP="00EF26B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6B4" w:rsidRPr="00EF26B4" w:rsidRDefault="00EF26B4" w:rsidP="00EF26B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26B4">
        <w:rPr>
          <w:rFonts w:ascii="Times New Roman" w:hAnsi="Times New Roman" w:cs="Times New Roman"/>
          <w:sz w:val="24"/>
          <w:szCs w:val="24"/>
        </w:rPr>
        <w:t>Примечания:</w:t>
      </w:r>
    </w:p>
    <w:p w:rsidR="00EF26B4" w:rsidRPr="00EF26B4" w:rsidRDefault="00EF26B4" w:rsidP="00EF26B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26B4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EF26B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F26B4">
        <w:rPr>
          <w:rFonts w:ascii="Times New Roman" w:hAnsi="Times New Roman" w:cs="Times New Roman"/>
          <w:sz w:val="24"/>
          <w:szCs w:val="24"/>
        </w:rPr>
        <w:t xml:space="preserve"> случае оборудования многоквартирного дома системой противопожарного оборудования и </w:t>
      </w:r>
      <w:proofErr w:type="spellStart"/>
      <w:r w:rsidRPr="00EF26B4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EF26B4">
        <w:rPr>
          <w:rFonts w:ascii="Times New Roman" w:hAnsi="Times New Roman" w:cs="Times New Roman"/>
          <w:sz w:val="24"/>
          <w:szCs w:val="24"/>
        </w:rPr>
        <w:t xml:space="preserve"> дополнительно учитывается норматив потребления электроэнергии в размере 0,03 </w:t>
      </w:r>
      <w:proofErr w:type="spellStart"/>
      <w:r w:rsidRPr="00EF26B4">
        <w:rPr>
          <w:rFonts w:ascii="Times New Roman" w:hAnsi="Times New Roman" w:cs="Times New Roman"/>
          <w:sz w:val="24"/>
          <w:szCs w:val="24"/>
        </w:rPr>
        <w:t>кВт.ч</w:t>
      </w:r>
      <w:proofErr w:type="spellEnd"/>
      <w:r w:rsidRPr="00EF26B4">
        <w:rPr>
          <w:rFonts w:ascii="Times New Roman" w:hAnsi="Times New Roman" w:cs="Times New Roman"/>
          <w:sz w:val="24"/>
          <w:szCs w:val="24"/>
        </w:rPr>
        <w:t xml:space="preserve"> в месяц на кв. м.</w:t>
      </w:r>
    </w:p>
    <w:p w:rsidR="00EF26B4" w:rsidRPr="00EF26B4" w:rsidRDefault="00EF26B4" w:rsidP="00EF26B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26B4">
        <w:rPr>
          <w:rFonts w:ascii="Times New Roman" w:hAnsi="Times New Roman" w:cs="Times New Roman"/>
          <w:sz w:val="24"/>
          <w:szCs w:val="24"/>
        </w:rPr>
        <w:t xml:space="preserve">2) Единицы измерения норматива - </w:t>
      </w:r>
      <w:proofErr w:type="spellStart"/>
      <w:r w:rsidRPr="00EF26B4">
        <w:rPr>
          <w:rFonts w:ascii="Times New Roman" w:hAnsi="Times New Roman" w:cs="Times New Roman"/>
          <w:sz w:val="24"/>
          <w:szCs w:val="24"/>
        </w:rPr>
        <w:t>кВт.ч</w:t>
      </w:r>
      <w:proofErr w:type="spellEnd"/>
      <w:r w:rsidRPr="00EF26B4">
        <w:rPr>
          <w:rFonts w:ascii="Times New Roman" w:hAnsi="Times New Roman" w:cs="Times New Roman"/>
          <w:sz w:val="24"/>
          <w:szCs w:val="24"/>
        </w:rPr>
        <w:t xml:space="preserve"> в месяц на 1 кв. м общей площади помещений, входящих в состав общего имущества в многоквартирном доме.</w:t>
      </w:r>
    </w:p>
    <w:p w:rsidR="00EF26B4" w:rsidRPr="00EF26B4" w:rsidRDefault="00EF26B4" w:rsidP="00EF26B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26B4">
        <w:rPr>
          <w:rFonts w:ascii="Times New Roman" w:hAnsi="Times New Roman" w:cs="Times New Roman"/>
          <w:sz w:val="24"/>
          <w:szCs w:val="24"/>
        </w:rPr>
        <w:t xml:space="preserve">3) При определении приходящегося на i-е жилое помещение (квартиру) или нежилое помещение объема электрической энергии, предоставленной на общедомовые нужды за расчетный период, общая площадь помещений, входящих в состав общего имущества в многоквартирном доме, определяется как суммарная площадь помещений, указанных в </w:t>
      </w:r>
      <w:hyperlink r:id="rId16" w:history="1">
        <w:r w:rsidRPr="00EF26B4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EF26B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EF26B4">
          <w:rPr>
            <w:rFonts w:ascii="Times New Roman" w:hAnsi="Times New Roman" w:cs="Times New Roman"/>
            <w:color w:val="0000FF"/>
            <w:sz w:val="24"/>
            <w:szCs w:val="24"/>
          </w:rPr>
          <w:t>2 части 1 статьи 36</w:t>
        </w:r>
      </w:hyperlink>
      <w:r w:rsidRPr="00EF26B4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(помещения в данном доме, не являющиеся частями квартиры,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мероприятий).</w:t>
      </w:r>
    </w:p>
    <w:p w:rsidR="00EF26B4" w:rsidRPr="00EF26B4" w:rsidRDefault="00EF26B4" w:rsidP="00EF26B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26B4">
        <w:rPr>
          <w:rFonts w:ascii="Times New Roman" w:hAnsi="Times New Roman" w:cs="Times New Roman"/>
          <w:sz w:val="24"/>
          <w:szCs w:val="24"/>
        </w:rPr>
        <w:t>4) Нормативы потребления электрической энергии в многоквартирных домах, жилых домах, общежитиях квартирного типа, оборудованных насосным оборудованием системы отопления (пункты 4, 7, 9, 11, 12, 14, 15, 16), а также электроотопительными и/или электронагревательными установками в целях отопления мест общего пользования (пункты 19, 20) применяются в отопительный период.</w:t>
      </w:r>
    </w:p>
    <w:p w:rsidR="00EF26B4" w:rsidRPr="00EF26B4" w:rsidRDefault="00EF26B4" w:rsidP="00EF26B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6B4" w:rsidRPr="00EF26B4" w:rsidRDefault="00EF26B4" w:rsidP="00EF26B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6B4" w:rsidRPr="00EF26B4" w:rsidRDefault="00EF26B4" w:rsidP="00EF26B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6B4" w:rsidRPr="00EF26B4" w:rsidRDefault="00EF26B4" w:rsidP="00EF26B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6B4" w:rsidRPr="00EF26B4" w:rsidRDefault="00EF26B4" w:rsidP="00EF26B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6B4" w:rsidRPr="00EF26B4" w:rsidRDefault="00EF26B4" w:rsidP="00EF26B4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F26B4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EF26B4" w:rsidRPr="00EF26B4" w:rsidRDefault="00EF26B4" w:rsidP="00EF26B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F26B4" w:rsidRPr="00EF26B4" w:rsidRDefault="00EF26B4" w:rsidP="00EF26B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26B4">
        <w:rPr>
          <w:rFonts w:ascii="Times New Roman" w:hAnsi="Times New Roman" w:cs="Times New Roman"/>
          <w:sz w:val="24"/>
          <w:szCs w:val="24"/>
        </w:rPr>
        <w:t>Утверждены</w:t>
      </w:r>
    </w:p>
    <w:p w:rsidR="00EF26B4" w:rsidRPr="00EF26B4" w:rsidRDefault="00EF26B4" w:rsidP="00EF26B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26B4">
        <w:rPr>
          <w:rFonts w:ascii="Times New Roman" w:hAnsi="Times New Roman" w:cs="Times New Roman"/>
          <w:sz w:val="24"/>
          <w:szCs w:val="24"/>
        </w:rPr>
        <w:t>приказом</w:t>
      </w:r>
    </w:p>
    <w:p w:rsidR="00EF26B4" w:rsidRPr="00EF26B4" w:rsidRDefault="00EF26B4" w:rsidP="00EF26B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26B4">
        <w:rPr>
          <w:rFonts w:ascii="Times New Roman" w:hAnsi="Times New Roman" w:cs="Times New Roman"/>
          <w:sz w:val="24"/>
          <w:szCs w:val="24"/>
        </w:rPr>
        <w:t>комитета жилищно-коммунального хозяйства</w:t>
      </w:r>
    </w:p>
    <w:p w:rsidR="00EF26B4" w:rsidRPr="00EF26B4" w:rsidRDefault="00EF26B4" w:rsidP="00EF26B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26B4">
        <w:rPr>
          <w:rFonts w:ascii="Times New Roman" w:hAnsi="Times New Roman" w:cs="Times New Roman"/>
          <w:sz w:val="24"/>
          <w:szCs w:val="24"/>
        </w:rPr>
        <w:t>и ТЭК Курской области</w:t>
      </w:r>
    </w:p>
    <w:p w:rsidR="00EF26B4" w:rsidRPr="00EF26B4" w:rsidRDefault="00EF26B4" w:rsidP="00EF26B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26B4">
        <w:rPr>
          <w:rFonts w:ascii="Times New Roman" w:hAnsi="Times New Roman" w:cs="Times New Roman"/>
          <w:sz w:val="24"/>
          <w:szCs w:val="24"/>
        </w:rPr>
        <w:lastRenderedPageBreak/>
        <w:t>от 23 мая 2017 г. N 65</w:t>
      </w:r>
    </w:p>
    <w:p w:rsidR="00EF26B4" w:rsidRPr="00EF26B4" w:rsidRDefault="00EF26B4" w:rsidP="00EF26B4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26B4" w:rsidRPr="00EF26B4" w:rsidRDefault="00EF26B4" w:rsidP="00EF26B4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26B4">
        <w:rPr>
          <w:rFonts w:ascii="Times New Roman" w:hAnsi="Times New Roman" w:cs="Times New Roman"/>
          <w:sz w:val="24"/>
          <w:szCs w:val="24"/>
        </w:rPr>
        <w:t>НОРМАТИВЫ</w:t>
      </w:r>
    </w:p>
    <w:p w:rsidR="00EF26B4" w:rsidRPr="00EF26B4" w:rsidRDefault="00EF26B4" w:rsidP="00EF26B4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26B4">
        <w:rPr>
          <w:rFonts w:ascii="Times New Roman" w:hAnsi="Times New Roman" w:cs="Times New Roman"/>
          <w:sz w:val="24"/>
          <w:szCs w:val="24"/>
        </w:rPr>
        <w:t>ПОТРЕБЛЕНИЯ КОММУНАЛЬНОЙ УСЛУГИ ПО ЭЛЕКТРОСНАБЖЕНИЮ</w:t>
      </w:r>
    </w:p>
    <w:p w:rsidR="00EF26B4" w:rsidRPr="00EF26B4" w:rsidRDefault="00EF26B4" w:rsidP="00EF26B4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26B4">
        <w:rPr>
          <w:rFonts w:ascii="Times New Roman" w:hAnsi="Times New Roman" w:cs="Times New Roman"/>
          <w:sz w:val="24"/>
          <w:szCs w:val="24"/>
        </w:rPr>
        <w:t>В ЦЕЛЯХ ОТОПЛЕНИЯ ЖИЛЫХ ПОМЕЩЕНИЙ</w:t>
      </w:r>
    </w:p>
    <w:p w:rsidR="00EF26B4" w:rsidRPr="00EF26B4" w:rsidRDefault="00EF26B4" w:rsidP="00EF26B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1701"/>
        <w:gridCol w:w="1142"/>
        <w:gridCol w:w="1411"/>
        <w:gridCol w:w="1094"/>
      </w:tblGrid>
      <w:tr w:rsidR="00EF26B4" w:rsidRPr="00EF26B4">
        <w:tc>
          <w:tcPr>
            <w:tcW w:w="454" w:type="dxa"/>
            <w:vMerge w:val="restart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175" w:type="dxa"/>
            <w:vMerge w:val="restart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норматива</w:t>
            </w:r>
          </w:p>
        </w:tc>
        <w:tc>
          <w:tcPr>
            <w:tcW w:w="1701" w:type="dxa"/>
            <w:vMerge w:val="restart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47" w:type="dxa"/>
            <w:gridSpan w:val="3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Группа территорий</w:t>
            </w:r>
          </w:p>
        </w:tc>
      </w:tr>
      <w:tr w:rsidR="00EF26B4" w:rsidRPr="00EF26B4">
        <w:tc>
          <w:tcPr>
            <w:tcW w:w="454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</w:p>
        </w:tc>
        <w:tc>
          <w:tcPr>
            <w:tcW w:w="141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094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</w:p>
        </w:tc>
      </w:tr>
      <w:tr w:rsidR="00EF26B4" w:rsidRPr="00EF26B4">
        <w:tc>
          <w:tcPr>
            <w:tcW w:w="454" w:type="dxa"/>
          </w:tcPr>
          <w:p w:rsidR="00EF26B4" w:rsidRPr="00EF26B4" w:rsidRDefault="00EF26B4" w:rsidP="00EF26B4">
            <w:pPr>
              <w:pStyle w:val="ConsPlusNormal"/>
              <w:ind w:left="13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vAlign w:val="center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электрической энергии для отопления</w:t>
            </w:r>
          </w:p>
        </w:tc>
        <w:tc>
          <w:tcPr>
            <w:tcW w:w="170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/кв. м x месяц</w:t>
            </w:r>
          </w:p>
        </w:tc>
        <w:tc>
          <w:tcPr>
            <w:tcW w:w="1142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36,96</w:t>
            </w:r>
          </w:p>
        </w:tc>
        <w:tc>
          <w:tcPr>
            <w:tcW w:w="141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094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</w:tbl>
    <w:p w:rsidR="00EF26B4" w:rsidRPr="00EF26B4" w:rsidRDefault="00EF26B4" w:rsidP="00EF26B4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EF26B4" w:rsidRPr="00EF26B4" w:rsidRDefault="00EF26B4" w:rsidP="00EF26B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26B4">
        <w:rPr>
          <w:rFonts w:ascii="Times New Roman" w:hAnsi="Times New Roman" w:cs="Times New Roman"/>
          <w:sz w:val="24"/>
          <w:szCs w:val="24"/>
        </w:rPr>
        <w:t>Примечания:</w:t>
      </w:r>
    </w:p>
    <w:p w:rsidR="00EF26B4" w:rsidRPr="00EF26B4" w:rsidRDefault="00EF26B4" w:rsidP="00EF26B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26B4">
        <w:rPr>
          <w:rFonts w:ascii="Times New Roman" w:hAnsi="Times New Roman" w:cs="Times New Roman"/>
          <w:sz w:val="24"/>
          <w:szCs w:val="24"/>
        </w:rPr>
        <w:t>1) Расчет производится на 1 кв. м общей площади жилого помещения.</w:t>
      </w:r>
    </w:p>
    <w:p w:rsidR="00EF26B4" w:rsidRPr="00EF26B4" w:rsidRDefault="00EF26B4" w:rsidP="00EF26B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26B4">
        <w:rPr>
          <w:rFonts w:ascii="Times New Roman" w:hAnsi="Times New Roman" w:cs="Times New Roman"/>
          <w:sz w:val="24"/>
          <w:szCs w:val="24"/>
        </w:rPr>
        <w:t>2) Норматив потребления электрической энергии на отопление жилых помещений применяется в отопительный период.</w:t>
      </w:r>
    </w:p>
    <w:p w:rsidR="00EF26B4" w:rsidRPr="00EF26B4" w:rsidRDefault="00EF26B4" w:rsidP="00EF26B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26B4">
        <w:rPr>
          <w:rFonts w:ascii="Times New Roman" w:hAnsi="Times New Roman" w:cs="Times New Roman"/>
          <w:sz w:val="24"/>
          <w:szCs w:val="24"/>
        </w:rPr>
        <w:t xml:space="preserve">3) К Северной группе территорий в соответствии с климатическими условиями относятся территория города Железногорска и территории, расположенные в границах </w:t>
      </w:r>
      <w:proofErr w:type="spellStart"/>
      <w:r w:rsidRPr="00EF26B4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EF26B4">
        <w:rPr>
          <w:rFonts w:ascii="Times New Roman" w:hAnsi="Times New Roman" w:cs="Times New Roman"/>
          <w:sz w:val="24"/>
          <w:szCs w:val="24"/>
        </w:rPr>
        <w:t xml:space="preserve">, Дмитриевского, </w:t>
      </w:r>
      <w:proofErr w:type="spellStart"/>
      <w:r w:rsidRPr="00EF26B4">
        <w:rPr>
          <w:rFonts w:ascii="Times New Roman" w:hAnsi="Times New Roman" w:cs="Times New Roman"/>
          <w:sz w:val="24"/>
          <w:szCs w:val="24"/>
        </w:rPr>
        <w:t>Золотухинского</w:t>
      </w:r>
      <w:proofErr w:type="spellEnd"/>
      <w:r w:rsidRPr="00EF26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6B4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EF26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26B4"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Pr="00EF26B4">
        <w:rPr>
          <w:rFonts w:ascii="Times New Roman" w:hAnsi="Times New Roman" w:cs="Times New Roman"/>
          <w:sz w:val="24"/>
          <w:szCs w:val="24"/>
        </w:rPr>
        <w:t xml:space="preserve"> районов со своими административными центрами.</w:t>
      </w:r>
    </w:p>
    <w:p w:rsidR="00EF26B4" w:rsidRPr="00EF26B4" w:rsidRDefault="00EF26B4" w:rsidP="00EF26B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26B4">
        <w:rPr>
          <w:rFonts w:ascii="Times New Roman" w:hAnsi="Times New Roman" w:cs="Times New Roman"/>
          <w:sz w:val="24"/>
          <w:szCs w:val="24"/>
        </w:rPr>
        <w:t xml:space="preserve">4) К Центральной группе территорий в соответствии с климатическими условиями относятся территории городов Курск, Курчатов, Льгов, Щигры и территории, расположенные в границах Б.-Солдатского, </w:t>
      </w:r>
      <w:proofErr w:type="spellStart"/>
      <w:r w:rsidRPr="00EF26B4">
        <w:rPr>
          <w:rFonts w:ascii="Times New Roman" w:hAnsi="Times New Roman" w:cs="Times New Roman"/>
          <w:sz w:val="24"/>
          <w:szCs w:val="24"/>
        </w:rPr>
        <w:t>Горшеченского</w:t>
      </w:r>
      <w:proofErr w:type="spellEnd"/>
      <w:r w:rsidRPr="00EF26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6B4">
        <w:rPr>
          <w:rFonts w:ascii="Times New Roman" w:hAnsi="Times New Roman" w:cs="Times New Roman"/>
          <w:sz w:val="24"/>
          <w:szCs w:val="24"/>
        </w:rPr>
        <w:t>Конышевского</w:t>
      </w:r>
      <w:proofErr w:type="spellEnd"/>
      <w:r w:rsidRPr="00EF26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6B4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EF26B4">
        <w:rPr>
          <w:rFonts w:ascii="Times New Roman" w:hAnsi="Times New Roman" w:cs="Times New Roman"/>
          <w:sz w:val="24"/>
          <w:szCs w:val="24"/>
        </w:rPr>
        <w:t xml:space="preserve">, Курского, Курчатовского, Льговского, </w:t>
      </w:r>
      <w:proofErr w:type="spellStart"/>
      <w:r w:rsidRPr="00EF26B4">
        <w:rPr>
          <w:rFonts w:ascii="Times New Roman" w:hAnsi="Times New Roman" w:cs="Times New Roman"/>
          <w:sz w:val="24"/>
          <w:szCs w:val="24"/>
        </w:rPr>
        <w:t>Мантуровского</w:t>
      </w:r>
      <w:proofErr w:type="spellEnd"/>
      <w:r w:rsidRPr="00EF26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6B4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EF26B4">
        <w:rPr>
          <w:rFonts w:ascii="Times New Roman" w:hAnsi="Times New Roman" w:cs="Times New Roman"/>
          <w:sz w:val="24"/>
          <w:szCs w:val="24"/>
        </w:rPr>
        <w:t xml:space="preserve">, Октябрьского, Рыльского, Советского, </w:t>
      </w:r>
      <w:proofErr w:type="spellStart"/>
      <w:r w:rsidRPr="00EF26B4">
        <w:rPr>
          <w:rFonts w:ascii="Times New Roman" w:hAnsi="Times New Roman" w:cs="Times New Roman"/>
          <w:sz w:val="24"/>
          <w:szCs w:val="24"/>
        </w:rPr>
        <w:t>Солнцевского</w:t>
      </w:r>
      <w:proofErr w:type="spellEnd"/>
      <w:r w:rsidRPr="00EF26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6B4">
        <w:rPr>
          <w:rFonts w:ascii="Times New Roman" w:hAnsi="Times New Roman" w:cs="Times New Roman"/>
          <w:sz w:val="24"/>
          <w:szCs w:val="24"/>
        </w:rPr>
        <w:t>Тимского</w:t>
      </w:r>
      <w:proofErr w:type="spellEnd"/>
      <w:r w:rsidRPr="00EF26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6B4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Pr="00EF26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6B4">
        <w:rPr>
          <w:rFonts w:ascii="Times New Roman" w:hAnsi="Times New Roman" w:cs="Times New Roman"/>
          <w:sz w:val="24"/>
          <w:szCs w:val="24"/>
        </w:rPr>
        <w:t>Черемисиновского</w:t>
      </w:r>
      <w:proofErr w:type="spellEnd"/>
      <w:r w:rsidRPr="00EF26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26B4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EF26B4">
        <w:rPr>
          <w:rFonts w:ascii="Times New Roman" w:hAnsi="Times New Roman" w:cs="Times New Roman"/>
          <w:sz w:val="24"/>
          <w:szCs w:val="24"/>
        </w:rPr>
        <w:t xml:space="preserve"> районов со своими административными центрами.</w:t>
      </w:r>
    </w:p>
    <w:p w:rsidR="00EF26B4" w:rsidRPr="00EF26B4" w:rsidRDefault="00EF26B4" w:rsidP="00EF26B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26B4">
        <w:rPr>
          <w:rFonts w:ascii="Times New Roman" w:hAnsi="Times New Roman" w:cs="Times New Roman"/>
          <w:sz w:val="24"/>
          <w:szCs w:val="24"/>
        </w:rPr>
        <w:t xml:space="preserve">5) К Южной группе территорий в соответствии с климатическими условиями относятся территории, расположенные в границах Беловского, </w:t>
      </w:r>
      <w:proofErr w:type="spellStart"/>
      <w:r w:rsidRPr="00EF26B4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EF26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6B4">
        <w:rPr>
          <w:rFonts w:ascii="Times New Roman" w:hAnsi="Times New Roman" w:cs="Times New Roman"/>
          <w:sz w:val="24"/>
          <w:szCs w:val="24"/>
        </w:rPr>
        <w:t>Кореневского</w:t>
      </w:r>
      <w:proofErr w:type="spellEnd"/>
      <w:r w:rsidRPr="00EF26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6B4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EF26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6B4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EF26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26B4">
        <w:rPr>
          <w:rFonts w:ascii="Times New Roman" w:hAnsi="Times New Roman" w:cs="Times New Roman"/>
          <w:sz w:val="24"/>
          <w:szCs w:val="24"/>
        </w:rPr>
        <w:t>Суджанского</w:t>
      </w:r>
      <w:proofErr w:type="spellEnd"/>
      <w:r w:rsidRPr="00EF26B4">
        <w:rPr>
          <w:rFonts w:ascii="Times New Roman" w:hAnsi="Times New Roman" w:cs="Times New Roman"/>
          <w:sz w:val="24"/>
          <w:szCs w:val="24"/>
        </w:rPr>
        <w:t xml:space="preserve"> районов со своими административными центрами.</w:t>
      </w:r>
    </w:p>
    <w:p w:rsidR="00EF26B4" w:rsidRPr="00EF26B4" w:rsidRDefault="00EF26B4" w:rsidP="00EF26B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6B4" w:rsidRPr="00EF26B4" w:rsidRDefault="00EF26B4" w:rsidP="00EF26B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6B4" w:rsidRPr="00EF26B4" w:rsidRDefault="00EF26B4" w:rsidP="00EF26B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6B4" w:rsidRPr="00EF26B4" w:rsidRDefault="00EF26B4" w:rsidP="00EF26B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6B4" w:rsidRPr="00EF26B4" w:rsidRDefault="00EF26B4" w:rsidP="00EF26B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6B4" w:rsidRPr="00EF26B4" w:rsidRDefault="00EF26B4" w:rsidP="00EF26B4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F26B4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EF26B4" w:rsidRPr="00EF26B4" w:rsidRDefault="00EF26B4" w:rsidP="00EF26B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F26B4" w:rsidRPr="00EF26B4" w:rsidRDefault="00EF26B4" w:rsidP="00EF26B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26B4">
        <w:rPr>
          <w:rFonts w:ascii="Times New Roman" w:hAnsi="Times New Roman" w:cs="Times New Roman"/>
          <w:sz w:val="24"/>
          <w:szCs w:val="24"/>
        </w:rPr>
        <w:t>Утверждены</w:t>
      </w:r>
    </w:p>
    <w:p w:rsidR="00EF26B4" w:rsidRPr="00EF26B4" w:rsidRDefault="00EF26B4" w:rsidP="00EF26B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26B4">
        <w:rPr>
          <w:rFonts w:ascii="Times New Roman" w:hAnsi="Times New Roman" w:cs="Times New Roman"/>
          <w:sz w:val="24"/>
          <w:szCs w:val="24"/>
        </w:rPr>
        <w:t>приказом</w:t>
      </w:r>
    </w:p>
    <w:p w:rsidR="00EF26B4" w:rsidRPr="00EF26B4" w:rsidRDefault="00EF26B4" w:rsidP="00EF26B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26B4">
        <w:rPr>
          <w:rFonts w:ascii="Times New Roman" w:hAnsi="Times New Roman" w:cs="Times New Roman"/>
          <w:sz w:val="24"/>
          <w:szCs w:val="24"/>
        </w:rPr>
        <w:t>комитета жилищно-коммунального хозяйства</w:t>
      </w:r>
    </w:p>
    <w:p w:rsidR="00EF26B4" w:rsidRPr="00EF26B4" w:rsidRDefault="00EF26B4" w:rsidP="00EF26B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26B4">
        <w:rPr>
          <w:rFonts w:ascii="Times New Roman" w:hAnsi="Times New Roman" w:cs="Times New Roman"/>
          <w:sz w:val="24"/>
          <w:szCs w:val="24"/>
        </w:rPr>
        <w:t>и ТЭК Курской области</w:t>
      </w:r>
    </w:p>
    <w:p w:rsidR="00EF26B4" w:rsidRPr="00EF26B4" w:rsidRDefault="00EF26B4" w:rsidP="00EF26B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26B4">
        <w:rPr>
          <w:rFonts w:ascii="Times New Roman" w:hAnsi="Times New Roman" w:cs="Times New Roman"/>
          <w:sz w:val="24"/>
          <w:szCs w:val="24"/>
        </w:rPr>
        <w:t>от 23 мая 2017 г. N 65</w:t>
      </w:r>
    </w:p>
    <w:p w:rsidR="00EF26B4" w:rsidRPr="00EF26B4" w:rsidRDefault="00EF26B4" w:rsidP="00EF26B4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26B4" w:rsidRPr="00EF26B4" w:rsidRDefault="00EF26B4" w:rsidP="00EF26B4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26B4">
        <w:rPr>
          <w:rFonts w:ascii="Times New Roman" w:hAnsi="Times New Roman" w:cs="Times New Roman"/>
          <w:sz w:val="24"/>
          <w:szCs w:val="24"/>
        </w:rPr>
        <w:t>НОРМАТИВЫ</w:t>
      </w:r>
    </w:p>
    <w:p w:rsidR="00EF26B4" w:rsidRPr="00EF26B4" w:rsidRDefault="00EF26B4" w:rsidP="00EF26B4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26B4">
        <w:rPr>
          <w:rFonts w:ascii="Times New Roman" w:hAnsi="Times New Roman" w:cs="Times New Roman"/>
          <w:sz w:val="24"/>
          <w:szCs w:val="24"/>
        </w:rPr>
        <w:t>ПОТРЕБЛЕНИЯ КОММУНАЛЬНОЙ УСЛУГИ ПО ЭЛЕКТРОСНАБЖЕНИЮ</w:t>
      </w:r>
    </w:p>
    <w:p w:rsidR="00EF26B4" w:rsidRPr="00EF26B4" w:rsidRDefault="00EF26B4" w:rsidP="00EF26B4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26B4">
        <w:rPr>
          <w:rFonts w:ascii="Times New Roman" w:hAnsi="Times New Roman" w:cs="Times New Roman"/>
          <w:sz w:val="24"/>
          <w:szCs w:val="24"/>
        </w:rPr>
        <w:t>ПРИ ИСПОЛЬЗОВАНИИ НАДВОРНЫХ ПОСТРОЕК, РАСПОЛОЖЕННЫХ</w:t>
      </w:r>
    </w:p>
    <w:p w:rsidR="00EF26B4" w:rsidRPr="00EF26B4" w:rsidRDefault="00EF26B4" w:rsidP="00EF26B4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26B4">
        <w:rPr>
          <w:rFonts w:ascii="Times New Roman" w:hAnsi="Times New Roman" w:cs="Times New Roman"/>
          <w:sz w:val="24"/>
          <w:szCs w:val="24"/>
        </w:rPr>
        <w:t>НА ЗЕМЕЛЬНОМ УЧАСТКЕ</w:t>
      </w:r>
    </w:p>
    <w:p w:rsidR="00EF26B4" w:rsidRPr="00EF26B4" w:rsidRDefault="00EF26B4" w:rsidP="00EF26B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80"/>
        <w:gridCol w:w="2891"/>
        <w:gridCol w:w="1361"/>
        <w:gridCol w:w="1417"/>
      </w:tblGrid>
      <w:tr w:rsidR="00EF26B4" w:rsidRPr="00EF26B4">
        <w:tc>
          <w:tcPr>
            <w:tcW w:w="454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5771" w:type="dxa"/>
            <w:gridSpan w:val="2"/>
          </w:tcPr>
          <w:p w:rsidR="00EF26B4" w:rsidRPr="00EF26B4" w:rsidRDefault="00EF26B4" w:rsidP="00EF26B4">
            <w:pPr>
              <w:pStyle w:val="ConsPlusNormal"/>
              <w:ind w:left="6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Направление использования коммунального ресурса</w:t>
            </w:r>
          </w:p>
        </w:tc>
        <w:tc>
          <w:tcPr>
            <w:tcW w:w="136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</w:t>
            </w:r>
          </w:p>
        </w:tc>
      </w:tr>
      <w:tr w:rsidR="00EF26B4" w:rsidRPr="00EF26B4">
        <w:tc>
          <w:tcPr>
            <w:tcW w:w="454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1" w:type="dxa"/>
            <w:gridSpan w:val="2"/>
          </w:tcPr>
          <w:p w:rsidR="00EF26B4" w:rsidRPr="00EF26B4" w:rsidRDefault="00EF26B4" w:rsidP="00EF26B4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Освещение в целях содержания сельскохозяйственных животных</w:t>
            </w:r>
          </w:p>
        </w:tc>
        <w:tc>
          <w:tcPr>
            <w:tcW w:w="136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EF26B4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кв. м</w:t>
            </w:r>
          </w:p>
        </w:tc>
        <w:tc>
          <w:tcPr>
            <w:tcW w:w="141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EF26B4" w:rsidRPr="00EF26B4">
        <w:tc>
          <w:tcPr>
            <w:tcW w:w="454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1" w:type="dxa"/>
            <w:gridSpan w:val="2"/>
          </w:tcPr>
          <w:p w:rsidR="00EF26B4" w:rsidRPr="00EF26B4" w:rsidRDefault="00EF26B4" w:rsidP="00EF26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Освещение иных надворных построек, в том числе бань, саун, бассейнов, гаражей, теплиц (зимних садов)</w:t>
            </w:r>
          </w:p>
        </w:tc>
        <w:tc>
          <w:tcPr>
            <w:tcW w:w="1361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EF26B4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кв. м</w:t>
            </w:r>
          </w:p>
        </w:tc>
        <w:tc>
          <w:tcPr>
            <w:tcW w:w="141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EF26B4" w:rsidRPr="00EF26B4" w:rsidTr="00EF26B4">
        <w:tc>
          <w:tcPr>
            <w:tcW w:w="454" w:type="dxa"/>
            <w:vMerge w:val="restart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1" w:type="dxa"/>
            <w:gridSpan w:val="2"/>
          </w:tcPr>
          <w:p w:rsidR="00EF26B4" w:rsidRPr="00EF26B4" w:rsidRDefault="00EF26B4" w:rsidP="00EF26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Приготовление пищи и подогрев воды для сельскохозяйственных животных, в том числе:</w:t>
            </w:r>
          </w:p>
        </w:tc>
        <w:tc>
          <w:tcPr>
            <w:tcW w:w="1361" w:type="dxa"/>
            <w:vMerge w:val="restart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EF26B4">
              <w:rPr>
                <w:rFonts w:ascii="Times New Roman" w:hAnsi="Times New Roman" w:cs="Times New Roman"/>
                <w:sz w:val="24"/>
                <w:szCs w:val="24"/>
              </w:rPr>
              <w:t xml:space="preserve"> в месяц на голову животного</w:t>
            </w:r>
          </w:p>
        </w:tc>
        <w:tc>
          <w:tcPr>
            <w:tcW w:w="1417" w:type="dxa"/>
          </w:tcPr>
          <w:p w:rsidR="00EF26B4" w:rsidRPr="00EF26B4" w:rsidRDefault="00EF26B4" w:rsidP="00EF26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B4" w:rsidRPr="00EF26B4" w:rsidTr="00EF26B4">
        <w:tc>
          <w:tcPr>
            <w:tcW w:w="454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EF26B4" w:rsidRPr="00EF26B4" w:rsidRDefault="00EF26B4" w:rsidP="00EF26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коровы, лошади</w:t>
            </w:r>
          </w:p>
        </w:tc>
        <w:tc>
          <w:tcPr>
            <w:tcW w:w="1361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7,08</w:t>
            </w:r>
          </w:p>
        </w:tc>
      </w:tr>
      <w:tr w:rsidR="00EF26B4" w:rsidRPr="00EF26B4" w:rsidTr="00EF26B4">
        <w:tc>
          <w:tcPr>
            <w:tcW w:w="454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EF26B4" w:rsidRPr="00EF26B4" w:rsidRDefault="00EF26B4" w:rsidP="00EF26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1361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</w:tr>
      <w:tr w:rsidR="00EF26B4" w:rsidRPr="00EF26B4" w:rsidTr="00EF26B4">
        <w:tc>
          <w:tcPr>
            <w:tcW w:w="454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EF26B4" w:rsidRPr="00EF26B4" w:rsidRDefault="00EF26B4" w:rsidP="00EF26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овцы, козы</w:t>
            </w:r>
          </w:p>
        </w:tc>
        <w:tc>
          <w:tcPr>
            <w:tcW w:w="1361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</w:tr>
      <w:tr w:rsidR="00EF26B4" w:rsidRPr="00EF26B4" w:rsidTr="00EF26B4">
        <w:tc>
          <w:tcPr>
            <w:tcW w:w="454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EF26B4" w:rsidRPr="00EF26B4" w:rsidRDefault="00EF26B4" w:rsidP="00EF26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птица, кролики, норка</w:t>
            </w:r>
          </w:p>
        </w:tc>
        <w:tc>
          <w:tcPr>
            <w:tcW w:w="1361" w:type="dxa"/>
            <w:vMerge/>
          </w:tcPr>
          <w:p w:rsidR="00EF26B4" w:rsidRPr="00EF26B4" w:rsidRDefault="00EF26B4" w:rsidP="00EF26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26B4" w:rsidRPr="00EF26B4" w:rsidRDefault="00EF26B4" w:rsidP="00EF26B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B4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</w:tr>
    </w:tbl>
    <w:p w:rsidR="00EF26B4" w:rsidRPr="00EF26B4" w:rsidRDefault="00EF26B4" w:rsidP="00EF26B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6B4" w:rsidRPr="00EF26B4" w:rsidRDefault="00EF26B4" w:rsidP="00EF26B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6B4" w:rsidRPr="00EF26B4" w:rsidRDefault="00EF26B4" w:rsidP="00EF26B4">
      <w:pPr>
        <w:pStyle w:val="ConsPlusNormal"/>
        <w:pBdr>
          <w:top w:val="single" w:sz="6" w:space="0" w:color="auto"/>
        </w:pBdr>
        <w:spacing w:before="100" w:after="1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6D07" w:rsidRPr="00EF26B4" w:rsidRDefault="005A6D07" w:rsidP="00EF26B4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5A6D07" w:rsidRPr="00EF26B4" w:rsidSect="002C5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B4"/>
    <w:rsid w:val="005A6D07"/>
    <w:rsid w:val="00E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10D54-8598-428D-B017-ADAAF98B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2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26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7D4706DF0957C2EA30F4C4591FB2C393DD61764FBCAC2D03D865F12930C8DyDo5J" TargetMode="External"/><Relationship Id="rId13" Type="http://schemas.openxmlformats.org/officeDocument/2006/relationships/hyperlink" Target="consultantplus://offline/ref=61E7D4706DF0957C2EA30F4C4591FB2C393DD61767FCCAC0D03D865F12930C8DyDo5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E7D4706DF0957C2EA30F4C4591FB2C393DD61764FBC0C7D43D865F12930C8DyDo5J" TargetMode="External"/><Relationship Id="rId12" Type="http://schemas.openxmlformats.org/officeDocument/2006/relationships/hyperlink" Target="consultantplus://offline/ref=61E7D4706DF0957C2EA30F4C4591FB2C393DD61767F9CBC5D63D865F12930C8DyDo5J" TargetMode="External"/><Relationship Id="rId17" Type="http://schemas.openxmlformats.org/officeDocument/2006/relationships/hyperlink" Target="consultantplus://offline/ref=61E7D4706DF0957C2EA30F4F57FDA1203C3F811F67F8C9968C62DD02459A06DA925F825BCB744DB0y0o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E7D4706DF0957C2EA30F4F57FDA1203C3F811F67F8C9968C62DD02459A06DA925F825BCB744DB0y0o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E7D4706DF0957C2EA30F4F57FDA1203C37881B6AF2C9968C62DD0245y9oAJ" TargetMode="External"/><Relationship Id="rId11" Type="http://schemas.openxmlformats.org/officeDocument/2006/relationships/hyperlink" Target="consultantplus://offline/ref=61E7D4706DF0957C2EA30F4C4591FB2C393DD61766F3CAC0D13D865F12930C8DyDo5J" TargetMode="External"/><Relationship Id="rId5" Type="http://schemas.openxmlformats.org/officeDocument/2006/relationships/hyperlink" Target="consultantplus://offline/ref=61E7D4706DF0957C2EA30F4F57FDA1203C3F811F67F8C9968C62DD02459A06DA925F825CCBy7oDJ" TargetMode="External"/><Relationship Id="rId15" Type="http://schemas.openxmlformats.org/officeDocument/2006/relationships/hyperlink" Target="consultantplus://offline/ref=61E7D4706DF0957C2EA30F4C4591FB2C393DD61765FACAC4D73D865F12930C8DD510DB198F784CB306408Ay3o5J" TargetMode="External"/><Relationship Id="rId10" Type="http://schemas.openxmlformats.org/officeDocument/2006/relationships/hyperlink" Target="consultantplus://offline/ref=61E7D4706DF0957C2EA30F4C4591FB2C393DD61766F9C0C2D13D865F12930C8DyDo5J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61E7D4706DF0957C2EA30F4C4591FB2C393DD61765FACAC4D73D865F12930C8DD510DB198F784CB306408Ay3o5J" TargetMode="External"/><Relationship Id="rId9" Type="http://schemas.openxmlformats.org/officeDocument/2006/relationships/hyperlink" Target="consultantplus://offline/ref=61E7D4706DF0957C2EA30F4C4591FB2C393DD61761FCC5C9D73D865F12930C8DyDo5J" TargetMode="External"/><Relationship Id="rId14" Type="http://schemas.openxmlformats.org/officeDocument/2006/relationships/hyperlink" Target="consultantplus://offline/ref=61E7D4706DF0957C2EA30F4C4591FB2C393DD61767F2C4C4D53D865F12930C8DyDo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2108</Words>
  <Characters>12016</Characters>
  <Application>Microsoft Office Word</Application>
  <DocSecurity>0</DocSecurity>
  <Lines>100</Lines>
  <Paragraphs>28</Paragraphs>
  <ScaleCrop>false</ScaleCrop>
  <Company>diakov.net</Company>
  <LinksUpToDate>false</LinksUpToDate>
  <CharactersWithSpaces>14096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2018-06-21T09:40:00Z</dcterms:created>
  <dcterms:modified xsi:type="dcterms:W3CDTF">2018-06-21T09:44:00Z</dcterms:modified>
</cp:coreProperties>
</file>